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DAC8" w14:textId="31864FA8" w:rsidR="00CB490D" w:rsidRPr="00825FCF" w:rsidRDefault="00CB490D" w:rsidP="00A8556F">
      <w:pPr>
        <w:pStyle w:val="NormalWeb"/>
        <w:spacing w:before="0" w:beforeAutospacing="0" w:after="0" w:afterAutospacing="0"/>
        <w:jc w:val="right"/>
        <w:rPr>
          <w:b/>
          <w:bCs/>
          <w:sz w:val="22"/>
          <w:szCs w:val="22"/>
        </w:rPr>
      </w:pPr>
    </w:p>
    <w:p w14:paraId="7F158E85" w14:textId="7872DE99" w:rsidR="00825FCF" w:rsidRDefault="00825FCF" w:rsidP="00A8556F">
      <w:pPr>
        <w:pStyle w:val="NormalWeb"/>
        <w:spacing w:before="0" w:beforeAutospacing="0" w:after="0" w:afterAutospacing="0"/>
        <w:jc w:val="center"/>
        <w:rPr>
          <w:b/>
          <w:bCs/>
          <w:sz w:val="22"/>
          <w:szCs w:val="22"/>
        </w:rPr>
      </w:pPr>
      <w:r w:rsidRPr="00825FCF">
        <w:rPr>
          <w:b/>
          <w:bCs/>
          <w:noProof/>
          <w:sz w:val="22"/>
          <w:szCs w:val="22"/>
          <w14:ligatures w14:val="standardContextual"/>
        </w:rPr>
        <w:drawing>
          <wp:inline distT="0" distB="0" distL="0" distR="0" wp14:anchorId="7CCED867" wp14:editId="651D9852">
            <wp:extent cx="2000250" cy="1507670"/>
            <wp:effectExtent l="0" t="0" r="0" b="0"/>
            <wp:docPr id="1520597962" name="Picture 1" descr="A red and white sign with gol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97962" name="Picture 1" descr="A red and white sign with gold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4792" cy="1556318"/>
                    </a:xfrm>
                    <a:prstGeom prst="rect">
                      <a:avLst/>
                    </a:prstGeom>
                  </pic:spPr>
                </pic:pic>
              </a:graphicData>
            </a:graphic>
          </wp:inline>
        </w:drawing>
      </w:r>
    </w:p>
    <w:p w14:paraId="3D6BC2F2" w14:textId="5E6138D7" w:rsidR="00CB490D" w:rsidRPr="00825FCF" w:rsidRDefault="00825FCF" w:rsidP="00A8556F">
      <w:pPr>
        <w:pStyle w:val="NormalWeb"/>
        <w:spacing w:before="0" w:beforeAutospacing="0" w:after="0" w:afterAutospacing="0"/>
        <w:jc w:val="right"/>
        <w:rPr>
          <w:sz w:val="22"/>
          <w:szCs w:val="22"/>
        </w:rPr>
      </w:pPr>
      <w:r w:rsidRPr="00825FCF">
        <w:rPr>
          <w:b/>
          <w:bCs/>
          <w:sz w:val="22"/>
          <w:szCs w:val="22"/>
        </w:rPr>
        <w:t>FOR MORE INFORMATION:</w:t>
      </w:r>
      <w:r w:rsidR="00CB490D" w:rsidRPr="00825FCF">
        <w:rPr>
          <w:b/>
          <w:bCs/>
          <w:sz w:val="22"/>
          <w:szCs w:val="22"/>
        </w:rPr>
        <w:br/>
      </w:r>
      <w:r w:rsidRPr="00825FCF">
        <w:rPr>
          <w:sz w:val="22"/>
          <w:szCs w:val="22"/>
        </w:rPr>
        <w:t xml:space="preserve">Sara </w:t>
      </w:r>
      <w:r w:rsidR="00CF1092">
        <w:rPr>
          <w:sz w:val="22"/>
          <w:szCs w:val="22"/>
        </w:rPr>
        <w:t xml:space="preserve">McDonald </w:t>
      </w:r>
      <w:r w:rsidRPr="00825FCF">
        <w:rPr>
          <w:sz w:val="22"/>
          <w:szCs w:val="22"/>
        </w:rPr>
        <w:t>Barksdale</w:t>
      </w:r>
      <w:r w:rsidR="00CB490D" w:rsidRPr="00825FCF">
        <w:rPr>
          <w:sz w:val="22"/>
          <w:szCs w:val="22"/>
        </w:rPr>
        <w:t xml:space="preserve"> </w:t>
      </w:r>
      <w:r w:rsidR="00CB490D" w:rsidRPr="00825FCF">
        <w:rPr>
          <w:sz w:val="22"/>
          <w:szCs w:val="22"/>
        </w:rPr>
        <w:br/>
        <w:t>BRAVE Public Relations</w:t>
      </w:r>
      <w:r w:rsidR="00CB490D" w:rsidRPr="00825FCF">
        <w:rPr>
          <w:sz w:val="22"/>
          <w:szCs w:val="22"/>
        </w:rPr>
        <w:br/>
        <w:t>404.233.3993</w:t>
      </w:r>
    </w:p>
    <w:p w14:paraId="6A229667" w14:textId="0D18028D" w:rsidR="00CB490D" w:rsidRPr="00825FCF" w:rsidRDefault="00D05A89" w:rsidP="00A8556F">
      <w:pPr>
        <w:pStyle w:val="NormalWeb"/>
        <w:spacing w:before="0" w:beforeAutospacing="0" w:after="0" w:afterAutospacing="0"/>
        <w:jc w:val="right"/>
        <w:rPr>
          <w:rStyle w:val="Hyperlink"/>
          <w:rFonts w:eastAsiaTheme="majorEastAsia"/>
          <w:color w:val="auto"/>
          <w:sz w:val="22"/>
          <w:szCs w:val="22"/>
        </w:rPr>
      </w:pPr>
      <w:hyperlink r:id="rId6" w:history="1">
        <w:r w:rsidR="00825FCF" w:rsidRPr="00825FCF">
          <w:rPr>
            <w:rStyle w:val="Hyperlink"/>
            <w:rFonts w:eastAsiaTheme="majorEastAsia"/>
            <w:sz w:val="22"/>
            <w:szCs w:val="22"/>
          </w:rPr>
          <w:t>sbarksdale@emailbrave.com</w:t>
        </w:r>
      </w:hyperlink>
      <w:r w:rsidR="00825FCF" w:rsidRPr="00825FCF">
        <w:rPr>
          <w:rStyle w:val="Hyperlink"/>
          <w:rFonts w:eastAsiaTheme="majorEastAsia"/>
          <w:color w:val="auto"/>
          <w:sz w:val="22"/>
          <w:szCs w:val="22"/>
        </w:rPr>
        <w:t xml:space="preserve"> </w:t>
      </w:r>
      <w:r w:rsidR="00CB490D" w:rsidRPr="00825FCF">
        <w:rPr>
          <w:rStyle w:val="Hyperlink"/>
          <w:rFonts w:eastAsiaTheme="majorEastAsia"/>
          <w:color w:val="auto"/>
          <w:sz w:val="22"/>
          <w:szCs w:val="22"/>
        </w:rPr>
        <w:t xml:space="preserve"> </w:t>
      </w:r>
    </w:p>
    <w:p w14:paraId="6F9E80B8" w14:textId="28D9794F" w:rsidR="00172AD2" w:rsidRPr="00825FCF" w:rsidRDefault="00172AD2" w:rsidP="00A8556F">
      <w:pPr>
        <w:pStyle w:val="NormalWeb"/>
        <w:spacing w:before="0" w:beforeAutospacing="0" w:after="0" w:afterAutospacing="0"/>
        <w:rPr>
          <w:rFonts w:eastAsiaTheme="majorEastAsia"/>
          <w:sz w:val="22"/>
          <w:szCs w:val="22"/>
          <w:u w:val="single"/>
        </w:rPr>
      </w:pPr>
    </w:p>
    <w:p w14:paraId="2EBD173E" w14:textId="77777777" w:rsidR="00172AD2" w:rsidRPr="00825FCF" w:rsidRDefault="00172AD2" w:rsidP="00A8556F">
      <w:pPr>
        <w:jc w:val="center"/>
        <w:rPr>
          <w:rFonts w:ascii="Times New Roman" w:hAnsi="Times New Roman" w:cs="Times New Roman"/>
          <w:b/>
          <w:sz w:val="22"/>
          <w:szCs w:val="22"/>
        </w:rPr>
      </w:pPr>
      <w:r w:rsidRPr="00825FCF">
        <w:rPr>
          <w:rFonts w:ascii="Times New Roman" w:hAnsi="Times New Roman" w:cs="Times New Roman"/>
          <w:b/>
          <w:sz w:val="22"/>
          <w:szCs w:val="22"/>
        </w:rPr>
        <w:t>*MEDIA ADVISORY*</w:t>
      </w:r>
    </w:p>
    <w:p w14:paraId="5D0A744E" w14:textId="77777777" w:rsidR="00172AD2" w:rsidRPr="00825FCF" w:rsidRDefault="00172AD2" w:rsidP="00A8556F">
      <w:pPr>
        <w:pStyle w:val="NoSpacing"/>
        <w:rPr>
          <w:rFonts w:ascii="Times New Roman" w:hAnsi="Times New Roman" w:cs="Times New Roman"/>
          <w:b/>
          <w:bCs/>
          <w:sz w:val="22"/>
          <w:szCs w:val="22"/>
        </w:rPr>
      </w:pPr>
    </w:p>
    <w:p w14:paraId="46EAF1C5" w14:textId="69D56089" w:rsidR="00172AD2" w:rsidRPr="00825FCF" w:rsidRDefault="00CF1092" w:rsidP="00A8556F">
      <w:pPr>
        <w:tabs>
          <w:tab w:val="left" w:pos="7380"/>
        </w:tabs>
        <w:jc w:val="center"/>
        <w:rPr>
          <w:rFonts w:ascii="Times New Roman" w:hAnsi="Times New Roman" w:cs="Times New Roman"/>
          <w:b/>
          <w:sz w:val="22"/>
          <w:szCs w:val="22"/>
          <w:u w:val="single"/>
        </w:rPr>
      </w:pPr>
      <w:r>
        <w:rPr>
          <w:rFonts w:ascii="Times New Roman" w:hAnsi="Times New Roman" w:cs="Times New Roman"/>
          <w:b/>
          <w:sz w:val="22"/>
          <w:szCs w:val="22"/>
          <w:u w:val="single"/>
        </w:rPr>
        <w:t>The Fox Theatre</w:t>
      </w:r>
      <w:r w:rsidR="00172AD2" w:rsidRPr="00825FCF">
        <w:rPr>
          <w:rFonts w:ascii="Times New Roman" w:hAnsi="Times New Roman" w:cs="Times New Roman"/>
          <w:b/>
          <w:sz w:val="22"/>
          <w:szCs w:val="22"/>
          <w:u w:val="single"/>
        </w:rPr>
        <w:t xml:space="preserve"> Announces Application Deadline for </w:t>
      </w:r>
      <w:r>
        <w:rPr>
          <w:rFonts w:ascii="Times New Roman" w:hAnsi="Times New Roman" w:cs="Times New Roman"/>
          <w:b/>
          <w:sz w:val="22"/>
          <w:szCs w:val="22"/>
          <w:u w:val="single"/>
        </w:rPr>
        <w:t xml:space="preserve">Fox Gives’ </w:t>
      </w:r>
      <w:r w:rsidR="00D05A89">
        <w:rPr>
          <w:rFonts w:ascii="Times New Roman" w:hAnsi="Times New Roman" w:cs="Times New Roman"/>
          <w:b/>
          <w:sz w:val="22"/>
          <w:szCs w:val="22"/>
          <w:u w:val="single"/>
        </w:rPr>
        <w:br/>
      </w:r>
      <w:r w:rsidR="00172AD2" w:rsidRPr="00825FCF">
        <w:rPr>
          <w:rFonts w:ascii="Times New Roman" w:hAnsi="Times New Roman" w:cs="Times New Roman"/>
          <w:b/>
          <w:sz w:val="22"/>
          <w:szCs w:val="22"/>
          <w:u w:val="single"/>
        </w:rPr>
        <w:t>Single-Year Grant Program,</w:t>
      </w:r>
      <w:r w:rsidR="00F81CC4">
        <w:rPr>
          <w:rFonts w:ascii="Times New Roman" w:hAnsi="Times New Roman" w:cs="Times New Roman"/>
          <w:b/>
          <w:sz w:val="22"/>
          <w:szCs w:val="22"/>
          <w:u w:val="single"/>
        </w:rPr>
        <w:t xml:space="preserve"> </w:t>
      </w:r>
      <w:r>
        <w:rPr>
          <w:rFonts w:ascii="Times New Roman" w:hAnsi="Times New Roman" w:cs="Times New Roman"/>
          <w:b/>
          <w:sz w:val="22"/>
          <w:szCs w:val="22"/>
          <w:u w:val="single"/>
        </w:rPr>
        <w:t>Aug.1</w:t>
      </w:r>
    </w:p>
    <w:p w14:paraId="35B43B4E" w14:textId="2A9EFA68" w:rsidR="00172AD2" w:rsidRPr="00825FCF" w:rsidRDefault="00F6157F" w:rsidP="00A8556F">
      <w:pPr>
        <w:tabs>
          <w:tab w:val="left" w:pos="7380"/>
        </w:tabs>
        <w:jc w:val="center"/>
        <w:rPr>
          <w:rFonts w:ascii="Times New Roman" w:hAnsi="Times New Roman" w:cs="Times New Roman"/>
          <w:i/>
          <w:sz w:val="22"/>
          <w:szCs w:val="22"/>
        </w:rPr>
      </w:pPr>
      <w:r>
        <w:rPr>
          <w:rFonts w:ascii="Times New Roman" w:hAnsi="Times New Roman" w:cs="Times New Roman"/>
          <w:i/>
          <w:sz w:val="22"/>
          <w:szCs w:val="22"/>
        </w:rPr>
        <w:t>Nonprofit i</w:t>
      </w:r>
      <w:r w:rsidR="00465698" w:rsidRPr="00825FCF">
        <w:rPr>
          <w:rFonts w:ascii="Times New Roman" w:hAnsi="Times New Roman" w:cs="Times New Roman"/>
          <w:i/>
          <w:sz w:val="22"/>
          <w:szCs w:val="22"/>
        </w:rPr>
        <w:t>nvites</w:t>
      </w:r>
      <w:r w:rsidR="00172AD2" w:rsidRPr="00825FCF">
        <w:rPr>
          <w:rFonts w:ascii="Times New Roman" w:hAnsi="Times New Roman" w:cs="Times New Roman"/>
          <w:i/>
          <w:sz w:val="22"/>
          <w:szCs w:val="22"/>
        </w:rPr>
        <w:t xml:space="preserve"> historic theaters and </w:t>
      </w:r>
      <w:r w:rsidR="00EA6773" w:rsidRPr="00825FCF">
        <w:rPr>
          <w:rFonts w:ascii="Times New Roman" w:hAnsi="Times New Roman" w:cs="Times New Roman"/>
          <w:i/>
          <w:sz w:val="22"/>
          <w:szCs w:val="22"/>
        </w:rPr>
        <w:t>landmark</w:t>
      </w:r>
      <w:r w:rsidR="001A2376" w:rsidRPr="00825FCF">
        <w:rPr>
          <w:rFonts w:ascii="Times New Roman" w:hAnsi="Times New Roman" w:cs="Times New Roman"/>
          <w:i/>
          <w:sz w:val="22"/>
          <w:szCs w:val="22"/>
        </w:rPr>
        <w:t xml:space="preserve"> structures</w:t>
      </w:r>
      <w:r w:rsidR="00172AD2" w:rsidRPr="00825FCF">
        <w:rPr>
          <w:rFonts w:ascii="Times New Roman" w:hAnsi="Times New Roman" w:cs="Times New Roman"/>
          <w:i/>
          <w:sz w:val="22"/>
          <w:szCs w:val="22"/>
        </w:rPr>
        <w:t xml:space="preserve"> </w:t>
      </w:r>
      <w:r w:rsidR="00AF074B" w:rsidRPr="00164E2F">
        <w:rPr>
          <w:rFonts w:ascii="Times New Roman" w:hAnsi="Times New Roman" w:cs="Times New Roman"/>
          <w:i/>
          <w:sz w:val="22"/>
          <w:szCs w:val="22"/>
        </w:rPr>
        <w:t xml:space="preserve">throughout </w:t>
      </w:r>
      <w:r w:rsidR="00F81CC4" w:rsidRPr="00164E2F">
        <w:rPr>
          <w:rFonts w:ascii="Times New Roman" w:hAnsi="Times New Roman" w:cs="Times New Roman"/>
          <w:i/>
          <w:sz w:val="22"/>
          <w:szCs w:val="22"/>
        </w:rPr>
        <w:t>Georgia</w:t>
      </w:r>
      <w:r w:rsidR="00AF074B" w:rsidRPr="00164E2F">
        <w:rPr>
          <w:rFonts w:ascii="Times New Roman" w:hAnsi="Times New Roman" w:cs="Times New Roman"/>
          <w:i/>
          <w:sz w:val="22"/>
          <w:szCs w:val="22"/>
        </w:rPr>
        <w:t xml:space="preserve"> </w:t>
      </w:r>
      <w:r w:rsidR="00172AD2" w:rsidRPr="00825FCF">
        <w:rPr>
          <w:rFonts w:ascii="Times New Roman" w:hAnsi="Times New Roman" w:cs="Times New Roman"/>
          <w:i/>
          <w:sz w:val="22"/>
          <w:szCs w:val="22"/>
        </w:rPr>
        <w:t xml:space="preserve">to </w:t>
      </w:r>
      <w:r w:rsidR="00ED297D" w:rsidRPr="00825FCF">
        <w:rPr>
          <w:rFonts w:ascii="Times New Roman" w:hAnsi="Times New Roman" w:cs="Times New Roman"/>
          <w:i/>
          <w:sz w:val="22"/>
          <w:szCs w:val="22"/>
        </w:rPr>
        <w:t>apply</w:t>
      </w:r>
    </w:p>
    <w:p w14:paraId="30A86E97" w14:textId="435A0D00" w:rsidR="00A8556F" w:rsidRDefault="00172AD2" w:rsidP="00A8556F">
      <w:pPr>
        <w:pStyle w:val="NormalWeb"/>
        <w:rPr>
          <w:sz w:val="22"/>
          <w:szCs w:val="22"/>
        </w:rPr>
      </w:pPr>
      <w:r w:rsidRPr="00825FCF">
        <w:rPr>
          <w:b/>
          <w:sz w:val="22"/>
          <w:szCs w:val="22"/>
        </w:rPr>
        <w:t xml:space="preserve">ATLANTA (July </w:t>
      </w:r>
      <w:r w:rsidR="00ED297D" w:rsidRPr="00825FCF">
        <w:rPr>
          <w:b/>
          <w:sz w:val="22"/>
          <w:szCs w:val="22"/>
        </w:rPr>
        <w:t>22</w:t>
      </w:r>
      <w:r w:rsidR="00465698" w:rsidRPr="00825FCF">
        <w:rPr>
          <w:b/>
          <w:sz w:val="22"/>
          <w:szCs w:val="22"/>
        </w:rPr>
        <w:t>, 2024</w:t>
      </w:r>
      <w:r w:rsidRPr="00825FCF">
        <w:rPr>
          <w:b/>
          <w:sz w:val="22"/>
          <w:szCs w:val="22"/>
        </w:rPr>
        <w:t>)</w:t>
      </w:r>
      <w:r w:rsidRPr="00825FCF">
        <w:rPr>
          <w:sz w:val="22"/>
          <w:szCs w:val="22"/>
        </w:rPr>
        <w:t xml:space="preserve"> –</w:t>
      </w:r>
      <w:r w:rsidR="00ED297D" w:rsidRPr="00825FCF">
        <w:rPr>
          <w:sz w:val="22"/>
          <w:szCs w:val="22"/>
        </w:rPr>
        <w:t xml:space="preserve"> </w:t>
      </w:r>
      <w:r w:rsidR="00B711E5" w:rsidRPr="0009781E">
        <w:rPr>
          <w:color w:val="0E101A"/>
          <w:sz w:val="22"/>
          <w:szCs w:val="22"/>
        </w:rPr>
        <w:t xml:space="preserve">The Fox Theatre invites historic theaters and landmarks throughout </w:t>
      </w:r>
      <w:r w:rsidR="00B711E5">
        <w:rPr>
          <w:color w:val="0E101A"/>
          <w:sz w:val="22"/>
          <w:szCs w:val="22"/>
        </w:rPr>
        <w:t>Georgia</w:t>
      </w:r>
      <w:r w:rsidR="00B711E5" w:rsidRPr="0009781E">
        <w:rPr>
          <w:color w:val="0E101A"/>
          <w:sz w:val="22"/>
          <w:szCs w:val="22"/>
        </w:rPr>
        <w:t xml:space="preserve"> to apply for </w:t>
      </w:r>
      <w:r w:rsidR="00CF1092">
        <w:rPr>
          <w:color w:val="0E101A"/>
          <w:sz w:val="22"/>
          <w:szCs w:val="22"/>
        </w:rPr>
        <w:t xml:space="preserve">their </w:t>
      </w:r>
      <w:r w:rsidR="00B711E5" w:rsidRPr="0009781E">
        <w:rPr>
          <w:b/>
          <w:bCs/>
          <w:color w:val="0E101A"/>
          <w:sz w:val="22"/>
          <w:szCs w:val="22"/>
        </w:rPr>
        <w:t>Fox Gives’ Single-Year Grant Program</w:t>
      </w:r>
      <w:r w:rsidR="00B711E5">
        <w:rPr>
          <w:b/>
          <w:bCs/>
          <w:color w:val="0E101A"/>
          <w:sz w:val="22"/>
          <w:szCs w:val="22"/>
        </w:rPr>
        <w:t xml:space="preserve">. </w:t>
      </w:r>
      <w:r w:rsidR="00156706">
        <w:rPr>
          <w:sz w:val="22"/>
          <w:szCs w:val="22"/>
        </w:rPr>
        <w:t>The program</w:t>
      </w:r>
      <w:r w:rsidR="00B711E5">
        <w:rPr>
          <w:b/>
          <w:bCs/>
          <w:sz w:val="22"/>
          <w:szCs w:val="22"/>
        </w:rPr>
        <w:t xml:space="preserve"> – </w:t>
      </w:r>
      <w:r w:rsidR="00B711E5" w:rsidRPr="0009781E">
        <w:rPr>
          <w:color w:val="0E101A"/>
          <w:sz w:val="22"/>
          <w:szCs w:val="22"/>
        </w:rPr>
        <w:t>which addresses emergency needs, historic structure studies</w:t>
      </w:r>
      <w:r w:rsidR="00156706">
        <w:rPr>
          <w:color w:val="0E101A"/>
          <w:sz w:val="22"/>
          <w:szCs w:val="22"/>
        </w:rPr>
        <w:t xml:space="preserve"> or planning</w:t>
      </w:r>
      <w:r w:rsidR="00B711E5" w:rsidRPr="0009781E">
        <w:rPr>
          <w:color w:val="0E101A"/>
          <w:sz w:val="22"/>
          <w:szCs w:val="22"/>
        </w:rPr>
        <w:t>, technical assistance, and preservation grants</w:t>
      </w:r>
      <w:r w:rsidR="00B711E5">
        <w:rPr>
          <w:color w:val="0E101A"/>
          <w:sz w:val="22"/>
          <w:szCs w:val="22"/>
        </w:rPr>
        <w:t xml:space="preserve"> – requires a Letter of Intent </w:t>
      </w:r>
      <w:r w:rsidR="00156706">
        <w:rPr>
          <w:color w:val="0E101A"/>
          <w:sz w:val="22"/>
          <w:szCs w:val="22"/>
        </w:rPr>
        <w:t xml:space="preserve">(LOI) </w:t>
      </w:r>
      <w:r w:rsidR="00B711E5">
        <w:rPr>
          <w:color w:val="0E101A"/>
          <w:sz w:val="22"/>
          <w:szCs w:val="22"/>
        </w:rPr>
        <w:t xml:space="preserve">to be submitted for review by </w:t>
      </w:r>
      <w:r w:rsidR="00CF1092" w:rsidRPr="00CF1092">
        <w:rPr>
          <w:b/>
          <w:bCs/>
          <w:color w:val="0E101A"/>
          <w:sz w:val="22"/>
          <w:szCs w:val="22"/>
        </w:rPr>
        <w:t xml:space="preserve">Sunday, </w:t>
      </w:r>
      <w:r w:rsidR="00B711E5" w:rsidRPr="00CF1092">
        <w:rPr>
          <w:b/>
          <w:bCs/>
          <w:color w:val="0E101A"/>
          <w:sz w:val="22"/>
          <w:szCs w:val="22"/>
        </w:rPr>
        <w:t>July</w:t>
      </w:r>
      <w:r w:rsidR="00B711E5" w:rsidRPr="00B711E5">
        <w:rPr>
          <w:b/>
          <w:bCs/>
          <w:color w:val="0E101A"/>
          <w:sz w:val="22"/>
          <w:szCs w:val="22"/>
        </w:rPr>
        <w:t xml:space="preserve"> 28</w:t>
      </w:r>
      <w:r w:rsidR="00B711E5">
        <w:rPr>
          <w:color w:val="0E101A"/>
          <w:sz w:val="22"/>
          <w:szCs w:val="22"/>
        </w:rPr>
        <w:t xml:space="preserve">. </w:t>
      </w:r>
      <w:r w:rsidR="00CF1092">
        <w:rPr>
          <w:color w:val="0E101A"/>
          <w:sz w:val="22"/>
          <w:szCs w:val="22"/>
        </w:rPr>
        <w:t xml:space="preserve">Once approved, applications are due by </w:t>
      </w:r>
      <w:r w:rsidR="00CF1092" w:rsidRPr="00CF1092">
        <w:rPr>
          <w:b/>
          <w:bCs/>
          <w:color w:val="0E101A"/>
          <w:sz w:val="22"/>
          <w:szCs w:val="22"/>
        </w:rPr>
        <w:t>Thursday, Aug. 1</w:t>
      </w:r>
      <w:r w:rsidR="00CF1092">
        <w:rPr>
          <w:color w:val="0E101A"/>
          <w:sz w:val="22"/>
          <w:szCs w:val="22"/>
        </w:rPr>
        <w:t xml:space="preserve">. </w:t>
      </w:r>
      <w:r w:rsidR="00AF074B" w:rsidRPr="00825FCF">
        <w:rPr>
          <w:sz w:val="22"/>
          <w:szCs w:val="22"/>
        </w:rPr>
        <w:t xml:space="preserve">Historic theaters or landmarks </w:t>
      </w:r>
      <w:r w:rsidR="00A8556F">
        <w:rPr>
          <w:sz w:val="22"/>
          <w:szCs w:val="22"/>
        </w:rPr>
        <w:t>are encouraged to apply for</w:t>
      </w:r>
      <w:r w:rsidR="00AF074B" w:rsidRPr="00825FCF">
        <w:rPr>
          <w:sz w:val="22"/>
          <w:szCs w:val="22"/>
        </w:rPr>
        <w:t xml:space="preserve"> this prestigious opportunity </w:t>
      </w:r>
      <w:r w:rsidR="00A8556F">
        <w:rPr>
          <w:sz w:val="22"/>
          <w:szCs w:val="22"/>
        </w:rPr>
        <w:t xml:space="preserve">of </w:t>
      </w:r>
      <w:r w:rsidR="00AF074B" w:rsidRPr="00825FCF">
        <w:rPr>
          <w:sz w:val="22"/>
          <w:szCs w:val="22"/>
        </w:rPr>
        <w:t xml:space="preserve">historic preservation and restoration. </w:t>
      </w:r>
    </w:p>
    <w:p w14:paraId="186E61AF" w14:textId="089F729E" w:rsidR="00164E2F" w:rsidRDefault="00164E2F" w:rsidP="00164E2F">
      <w:pPr>
        <w:pStyle w:val="NormalWeb"/>
        <w:spacing w:before="0" w:beforeAutospacing="0" w:after="0" w:afterAutospacing="0"/>
        <w:rPr>
          <w:color w:val="0E101A"/>
          <w:sz w:val="22"/>
          <w:szCs w:val="22"/>
        </w:rPr>
      </w:pPr>
      <w:r w:rsidRPr="0009781E">
        <w:rPr>
          <w:color w:val="0E101A"/>
          <w:sz w:val="22"/>
          <w:szCs w:val="22"/>
        </w:rPr>
        <w:t xml:space="preserve">From its humble beginning as a struggling movie palace to the </w:t>
      </w:r>
      <w:r>
        <w:rPr>
          <w:color w:val="0E101A"/>
          <w:sz w:val="22"/>
          <w:szCs w:val="22"/>
        </w:rPr>
        <w:t>award-winning</w:t>
      </w:r>
      <w:r w:rsidRPr="0009781E">
        <w:rPr>
          <w:color w:val="0E101A"/>
          <w:sz w:val="22"/>
          <w:szCs w:val="22"/>
        </w:rPr>
        <w:t xml:space="preserve"> venue The Fox Theatre has become today, the nonprofit has channeled its preservation mission into a beacon of hope for other historic venues throughout Georgia and the Southeast. Since its inception in 2008, Fox Gives, the theatre’s enhanced community partnerships program, has demonstrated its commitment to historic preservation, awarding </w:t>
      </w:r>
      <w:r w:rsidRPr="0009781E">
        <w:rPr>
          <w:b/>
          <w:bCs/>
          <w:color w:val="0E101A"/>
          <w:sz w:val="22"/>
          <w:szCs w:val="22"/>
        </w:rPr>
        <w:t>$3.</w:t>
      </w:r>
      <w:r>
        <w:rPr>
          <w:b/>
          <w:bCs/>
          <w:color w:val="0E101A"/>
          <w:sz w:val="22"/>
          <w:szCs w:val="22"/>
        </w:rPr>
        <w:t>2</w:t>
      </w:r>
      <w:r w:rsidRPr="0009781E">
        <w:rPr>
          <w:b/>
          <w:bCs/>
          <w:color w:val="0E101A"/>
          <w:sz w:val="22"/>
          <w:szCs w:val="22"/>
        </w:rPr>
        <w:t xml:space="preserve"> million</w:t>
      </w:r>
      <w:r w:rsidRPr="0009781E">
        <w:rPr>
          <w:color w:val="0E101A"/>
          <w:sz w:val="22"/>
          <w:szCs w:val="22"/>
        </w:rPr>
        <w:t xml:space="preserve"> in financial assistance</w:t>
      </w:r>
      <w:r w:rsidR="00156706">
        <w:rPr>
          <w:color w:val="0E101A"/>
          <w:sz w:val="22"/>
          <w:szCs w:val="22"/>
        </w:rPr>
        <w:t xml:space="preserve">. </w:t>
      </w:r>
      <w:r w:rsidRPr="0009781E">
        <w:rPr>
          <w:color w:val="0E101A"/>
          <w:sz w:val="22"/>
          <w:szCs w:val="22"/>
        </w:rPr>
        <w:t xml:space="preserve">With a generous </w:t>
      </w:r>
      <w:r w:rsidRPr="0009781E">
        <w:rPr>
          <w:b/>
          <w:bCs/>
          <w:color w:val="0E101A"/>
          <w:sz w:val="22"/>
          <w:szCs w:val="22"/>
        </w:rPr>
        <w:t>$500,000</w:t>
      </w:r>
      <w:r w:rsidRPr="0009781E">
        <w:rPr>
          <w:color w:val="0E101A"/>
          <w:sz w:val="22"/>
          <w:szCs w:val="22"/>
        </w:rPr>
        <w:t xml:space="preserve"> annual budget </w:t>
      </w:r>
      <w:r>
        <w:rPr>
          <w:color w:val="0E101A"/>
          <w:sz w:val="22"/>
          <w:szCs w:val="22"/>
        </w:rPr>
        <w:t xml:space="preserve">solely </w:t>
      </w:r>
      <w:r w:rsidRPr="0009781E">
        <w:rPr>
          <w:color w:val="0E101A"/>
          <w:sz w:val="22"/>
          <w:szCs w:val="22"/>
        </w:rPr>
        <w:t xml:space="preserve">dedicated to the Single-Year Grant Program, Fox Gives provides financial support, restoration expertise, and operational </w:t>
      </w:r>
      <w:r>
        <w:rPr>
          <w:color w:val="0E101A"/>
          <w:sz w:val="22"/>
          <w:szCs w:val="22"/>
        </w:rPr>
        <w:t>mentorship</w:t>
      </w:r>
      <w:r w:rsidRPr="0009781E">
        <w:rPr>
          <w:color w:val="0E101A"/>
          <w:sz w:val="22"/>
          <w:szCs w:val="22"/>
        </w:rPr>
        <w:t xml:space="preserve"> to historic theat</w:t>
      </w:r>
      <w:r>
        <w:rPr>
          <w:color w:val="0E101A"/>
          <w:sz w:val="22"/>
          <w:szCs w:val="22"/>
        </w:rPr>
        <w:t>er</w:t>
      </w:r>
      <w:r w:rsidRPr="0009781E">
        <w:rPr>
          <w:color w:val="0E101A"/>
          <w:sz w:val="22"/>
          <w:szCs w:val="22"/>
        </w:rPr>
        <w:t xml:space="preserve">s and structures in need. Apply </w:t>
      </w:r>
      <w:r>
        <w:rPr>
          <w:color w:val="0E101A"/>
          <w:sz w:val="22"/>
          <w:szCs w:val="22"/>
        </w:rPr>
        <w:t xml:space="preserve">now </w:t>
      </w:r>
      <w:r w:rsidRPr="0009781E">
        <w:rPr>
          <w:color w:val="0E101A"/>
          <w:sz w:val="22"/>
          <w:szCs w:val="22"/>
        </w:rPr>
        <w:t xml:space="preserve">to secure vital funding and guidance from the prestigious grant program and become a part of the Fox Gives mission – </w:t>
      </w:r>
      <w:r>
        <w:rPr>
          <w:color w:val="0E101A"/>
          <w:sz w:val="22"/>
          <w:szCs w:val="22"/>
        </w:rPr>
        <w:t>preserving</w:t>
      </w:r>
      <w:r w:rsidRPr="0009781E">
        <w:rPr>
          <w:color w:val="0E101A"/>
          <w:sz w:val="22"/>
          <w:szCs w:val="22"/>
        </w:rPr>
        <w:t xml:space="preserve"> </w:t>
      </w:r>
      <w:r>
        <w:rPr>
          <w:color w:val="0E101A"/>
          <w:sz w:val="22"/>
          <w:szCs w:val="22"/>
        </w:rPr>
        <w:t>cultural treasures for future generations!</w:t>
      </w:r>
    </w:p>
    <w:p w14:paraId="310AF689" w14:textId="77777777" w:rsidR="00156706" w:rsidRDefault="00156706" w:rsidP="00164E2F">
      <w:pPr>
        <w:pStyle w:val="NormalWeb"/>
        <w:spacing w:before="0" w:beforeAutospacing="0" w:after="0" w:afterAutospacing="0"/>
        <w:rPr>
          <w:color w:val="0E101A"/>
          <w:sz w:val="22"/>
          <w:szCs w:val="22"/>
        </w:rPr>
      </w:pPr>
    </w:p>
    <w:p w14:paraId="0D1C4EB3" w14:textId="2F34FE10" w:rsidR="00825FCF" w:rsidRDefault="00825FCF" w:rsidP="00A8556F">
      <w:pPr>
        <w:pStyle w:val="NoSpacing"/>
        <w:rPr>
          <w:rFonts w:ascii="Times New Roman" w:hAnsi="Times New Roman" w:cs="Times New Roman"/>
          <w:b/>
          <w:bCs/>
          <w:sz w:val="22"/>
          <w:szCs w:val="22"/>
        </w:rPr>
      </w:pPr>
      <w:r>
        <w:rPr>
          <w:rFonts w:ascii="Times New Roman" w:hAnsi="Times New Roman" w:cs="Times New Roman"/>
          <w:b/>
          <w:bCs/>
          <w:sz w:val="22"/>
          <w:szCs w:val="22"/>
        </w:rPr>
        <w:t>W</w:t>
      </w:r>
      <w:r w:rsidR="00A8556F">
        <w:rPr>
          <w:rFonts w:ascii="Times New Roman" w:hAnsi="Times New Roman" w:cs="Times New Roman"/>
          <w:b/>
          <w:bCs/>
          <w:sz w:val="22"/>
          <w:szCs w:val="22"/>
        </w:rPr>
        <w:t>HAT</w:t>
      </w:r>
      <w:r>
        <w:rPr>
          <w:rFonts w:ascii="Times New Roman" w:hAnsi="Times New Roman" w:cs="Times New Roman"/>
          <w:b/>
          <w:bCs/>
          <w:sz w:val="22"/>
          <w:szCs w:val="22"/>
        </w:rPr>
        <w:t xml:space="preserve">: Fox </w:t>
      </w:r>
      <w:r w:rsidR="00CF1092">
        <w:rPr>
          <w:rFonts w:ascii="Times New Roman" w:hAnsi="Times New Roman" w:cs="Times New Roman"/>
          <w:b/>
          <w:bCs/>
          <w:sz w:val="22"/>
          <w:szCs w:val="22"/>
        </w:rPr>
        <w:t>Gives’</w:t>
      </w:r>
      <w:r>
        <w:rPr>
          <w:rFonts w:ascii="Times New Roman" w:hAnsi="Times New Roman" w:cs="Times New Roman"/>
          <w:b/>
          <w:bCs/>
          <w:sz w:val="22"/>
          <w:szCs w:val="22"/>
        </w:rPr>
        <w:t xml:space="preserve"> Single-Year Grant Program</w:t>
      </w:r>
    </w:p>
    <w:p w14:paraId="5C6CBEAB" w14:textId="77777777" w:rsidR="00825FCF" w:rsidRDefault="00825FCF" w:rsidP="00A8556F">
      <w:pPr>
        <w:pStyle w:val="NoSpacing"/>
        <w:rPr>
          <w:rFonts w:ascii="Times New Roman" w:hAnsi="Times New Roman" w:cs="Times New Roman"/>
          <w:b/>
          <w:bCs/>
          <w:sz w:val="22"/>
          <w:szCs w:val="22"/>
        </w:rPr>
      </w:pPr>
    </w:p>
    <w:p w14:paraId="379CA4A4" w14:textId="16A4EB73" w:rsidR="00825FCF" w:rsidRPr="00F81CC4" w:rsidRDefault="00825FCF" w:rsidP="00A8556F">
      <w:pPr>
        <w:pStyle w:val="NoSpacing"/>
        <w:rPr>
          <w:rFonts w:ascii="Times New Roman" w:hAnsi="Times New Roman" w:cs="Times New Roman"/>
          <w:color w:val="4EA72E" w:themeColor="accent6"/>
          <w:sz w:val="22"/>
          <w:szCs w:val="22"/>
        </w:rPr>
      </w:pPr>
      <w:r>
        <w:rPr>
          <w:rFonts w:ascii="Times New Roman" w:hAnsi="Times New Roman" w:cs="Times New Roman"/>
          <w:b/>
          <w:bCs/>
          <w:sz w:val="22"/>
          <w:szCs w:val="22"/>
        </w:rPr>
        <w:t>W</w:t>
      </w:r>
      <w:r w:rsidR="00A8556F">
        <w:rPr>
          <w:rFonts w:ascii="Times New Roman" w:hAnsi="Times New Roman" w:cs="Times New Roman"/>
          <w:b/>
          <w:bCs/>
          <w:sz w:val="22"/>
          <w:szCs w:val="22"/>
        </w:rPr>
        <w:t>HEN</w:t>
      </w:r>
      <w:r>
        <w:rPr>
          <w:rFonts w:ascii="Times New Roman" w:hAnsi="Times New Roman" w:cs="Times New Roman"/>
          <w:b/>
          <w:bCs/>
          <w:sz w:val="22"/>
          <w:szCs w:val="22"/>
        </w:rPr>
        <w:t xml:space="preserve">: </w:t>
      </w:r>
      <w:r w:rsidR="00F81CC4" w:rsidRPr="00164E2F">
        <w:rPr>
          <w:rFonts w:ascii="Times New Roman" w:hAnsi="Times New Roman" w:cs="Times New Roman"/>
          <w:sz w:val="22"/>
          <w:szCs w:val="22"/>
        </w:rPr>
        <w:t xml:space="preserve">LOI due on </w:t>
      </w:r>
      <w:r w:rsidR="00F81CC4" w:rsidRPr="00CF1092">
        <w:rPr>
          <w:rFonts w:ascii="Times New Roman" w:hAnsi="Times New Roman" w:cs="Times New Roman"/>
          <w:b/>
          <w:bCs/>
          <w:sz w:val="22"/>
          <w:szCs w:val="22"/>
        </w:rPr>
        <w:t>Sunday, July 28</w:t>
      </w:r>
      <w:r w:rsidR="00CF1092">
        <w:rPr>
          <w:rFonts w:ascii="Times New Roman" w:hAnsi="Times New Roman" w:cs="Times New Roman"/>
          <w:b/>
          <w:bCs/>
          <w:sz w:val="22"/>
          <w:szCs w:val="22"/>
        </w:rPr>
        <w:t xml:space="preserve">. </w:t>
      </w:r>
      <w:r w:rsidR="00CF1092">
        <w:rPr>
          <w:rFonts w:ascii="Times New Roman" w:hAnsi="Times New Roman" w:cs="Times New Roman"/>
          <w:sz w:val="22"/>
          <w:szCs w:val="22"/>
        </w:rPr>
        <w:t xml:space="preserve">Once approved, applications are due on </w:t>
      </w:r>
      <w:r w:rsidR="00CF1092" w:rsidRPr="00CF1092">
        <w:rPr>
          <w:rFonts w:ascii="Times New Roman" w:hAnsi="Times New Roman" w:cs="Times New Roman"/>
          <w:b/>
          <w:bCs/>
          <w:sz w:val="22"/>
          <w:szCs w:val="22"/>
        </w:rPr>
        <w:t>Thursday, Aug. 1</w:t>
      </w:r>
      <w:r w:rsidR="00CF1092">
        <w:rPr>
          <w:rFonts w:ascii="Times New Roman" w:hAnsi="Times New Roman" w:cs="Times New Roman"/>
          <w:sz w:val="22"/>
          <w:szCs w:val="22"/>
        </w:rPr>
        <w:t xml:space="preserve">. </w:t>
      </w:r>
    </w:p>
    <w:p w14:paraId="5684C448" w14:textId="77777777" w:rsidR="00825FCF" w:rsidRDefault="00825FCF" w:rsidP="00A8556F">
      <w:pPr>
        <w:pStyle w:val="NoSpacing"/>
        <w:ind w:firstLine="720"/>
        <w:rPr>
          <w:rFonts w:ascii="Times New Roman" w:hAnsi="Times New Roman" w:cs="Times New Roman"/>
          <w:b/>
          <w:bCs/>
          <w:sz w:val="22"/>
          <w:szCs w:val="22"/>
        </w:rPr>
      </w:pPr>
    </w:p>
    <w:p w14:paraId="268609A0" w14:textId="6952AECB" w:rsidR="005F124E" w:rsidRPr="00825FCF" w:rsidRDefault="00825FCF" w:rsidP="00A8556F">
      <w:pPr>
        <w:pStyle w:val="NoSpacing"/>
        <w:rPr>
          <w:rFonts w:ascii="Times New Roman" w:hAnsi="Times New Roman" w:cs="Times New Roman"/>
          <w:color w:val="000000"/>
          <w:sz w:val="22"/>
          <w:szCs w:val="22"/>
        </w:rPr>
      </w:pPr>
      <w:r>
        <w:rPr>
          <w:rFonts w:ascii="Times New Roman" w:hAnsi="Times New Roman" w:cs="Times New Roman"/>
          <w:b/>
          <w:bCs/>
          <w:sz w:val="22"/>
          <w:szCs w:val="22"/>
        </w:rPr>
        <w:t>H</w:t>
      </w:r>
      <w:r w:rsidR="00A8556F">
        <w:rPr>
          <w:rFonts w:ascii="Times New Roman" w:hAnsi="Times New Roman" w:cs="Times New Roman"/>
          <w:b/>
          <w:bCs/>
          <w:sz w:val="22"/>
          <w:szCs w:val="22"/>
        </w:rPr>
        <w:t>OW</w:t>
      </w:r>
      <w:r w:rsidR="009B0697" w:rsidRPr="00825FCF">
        <w:rPr>
          <w:rFonts w:ascii="Times New Roman" w:hAnsi="Times New Roman" w:cs="Times New Roman"/>
          <w:sz w:val="22"/>
          <w:szCs w:val="22"/>
        </w:rPr>
        <w:t>: Applica</w:t>
      </w:r>
      <w:r w:rsidR="005F124E" w:rsidRPr="00825FCF">
        <w:rPr>
          <w:rFonts w:ascii="Times New Roman" w:hAnsi="Times New Roman" w:cs="Times New Roman"/>
          <w:sz w:val="22"/>
          <w:szCs w:val="22"/>
        </w:rPr>
        <w:t xml:space="preserve">nts </w:t>
      </w:r>
      <w:r w:rsidR="009B0697" w:rsidRPr="00825FCF">
        <w:rPr>
          <w:rFonts w:ascii="Times New Roman" w:hAnsi="Times New Roman" w:cs="Times New Roman"/>
          <w:sz w:val="22"/>
          <w:szCs w:val="22"/>
        </w:rPr>
        <w:t xml:space="preserve">must </w:t>
      </w:r>
      <w:r w:rsidR="005F124E" w:rsidRPr="00825FCF">
        <w:rPr>
          <w:rFonts w:ascii="Times New Roman" w:hAnsi="Times New Roman" w:cs="Times New Roman"/>
          <w:sz w:val="22"/>
          <w:szCs w:val="22"/>
        </w:rPr>
        <w:t xml:space="preserve">submit their a Letter of Intent to the </w:t>
      </w:r>
      <w:hyperlink r:id="rId7" w:history="1">
        <w:r w:rsidR="005F124E" w:rsidRPr="00825FCF">
          <w:rPr>
            <w:rStyle w:val="Hyperlink"/>
            <w:rFonts w:ascii="Times New Roman" w:hAnsi="Times New Roman" w:cs="Times New Roman"/>
            <w:sz w:val="22"/>
            <w:szCs w:val="22"/>
          </w:rPr>
          <w:t xml:space="preserve">Fox Gives </w:t>
        </w:r>
        <w:r w:rsidR="005250F4" w:rsidRPr="00825FCF">
          <w:rPr>
            <w:rStyle w:val="Hyperlink"/>
            <w:rFonts w:ascii="Times New Roman" w:hAnsi="Times New Roman" w:cs="Times New Roman"/>
            <w:sz w:val="22"/>
            <w:szCs w:val="22"/>
          </w:rPr>
          <w:t>G</w:t>
        </w:r>
        <w:r w:rsidR="005F124E" w:rsidRPr="00825FCF">
          <w:rPr>
            <w:rStyle w:val="Hyperlink"/>
            <w:rFonts w:ascii="Times New Roman" w:hAnsi="Times New Roman" w:cs="Times New Roman"/>
            <w:sz w:val="22"/>
            <w:szCs w:val="22"/>
          </w:rPr>
          <w:t xml:space="preserve">rant </w:t>
        </w:r>
        <w:r w:rsidR="005250F4" w:rsidRPr="00825FCF">
          <w:rPr>
            <w:rStyle w:val="Hyperlink"/>
            <w:rFonts w:ascii="Times New Roman" w:hAnsi="Times New Roman" w:cs="Times New Roman"/>
            <w:sz w:val="22"/>
            <w:szCs w:val="22"/>
          </w:rPr>
          <w:t>P</w:t>
        </w:r>
        <w:r w:rsidR="005F124E" w:rsidRPr="00825FCF">
          <w:rPr>
            <w:rStyle w:val="Hyperlink"/>
            <w:rFonts w:ascii="Times New Roman" w:hAnsi="Times New Roman" w:cs="Times New Roman"/>
            <w:sz w:val="22"/>
            <w:szCs w:val="22"/>
          </w:rPr>
          <w:t>ortal</w:t>
        </w:r>
      </w:hyperlink>
      <w:r w:rsidR="00A8556F">
        <w:rPr>
          <w:rFonts w:ascii="Times New Roman" w:hAnsi="Times New Roman" w:cs="Times New Roman"/>
          <w:sz w:val="22"/>
          <w:szCs w:val="22"/>
        </w:rPr>
        <w:t>.</w:t>
      </w:r>
    </w:p>
    <w:p w14:paraId="4A5790EC" w14:textId="77777777" w:rsidR="009B0697" w:rsidRPr="00825FCF" w:rsidRDefault="009B0697" w:rsidP="00A8556F">
      <w:pPr>
        <w:pStyle w:val="NoSpacing"/>
        <w:rPr>
          <w:rFonts w:ascii="Times New Roman" w:hAnsi="Times New Roman" w:cs="Times New Roman"/>
          <w:sz w:val="22"/>
          <w:szCs w:val="22"/>
        </w:rPr>
      </w:pPr>
    </w:p>
    <w:p w14:paraId="03C3704E" w14:textId="0CE2C66B" w:rsidR="009B0697" w:rsidRDefault="009B0697" w:rsidP="00A8556F">
      <w:pPr>
        <w:pStyle w:val="NoSpacing"/>
        <w:jc w:val="center"/>
        <w:rPr>
          <w:rFonts w:ascii="Times New Roman" w:hAnsi="Times New Roman" w:cs="Times New Roman"/>
          <w:sz w:val="22"/>
          <w:szCs w:val="22"/>
        </w:rPr>
      </w:pPr>
      <w:r w:rsidRPr="00825FCF">
        <w:rPr>
          <w:rFonts w:ascii="Times New Roman" w:hAnsi="Times New Roman" w:cs="Times New Roman"/>
          <w:sz w:val="22"/>
          <w:szCs w:val="22"/>
        </w:rPr>
        <w:t>For more information about the Fox Gives Single</w:t>
      </w:r>
      <w:r w:rsidR="00172AD2" w:rsidRPr="00825FCF">
        <w:rPr>
          <w:rFonts w:ascii="Times New Roman" w:hAnsi="Times New Roman" w:cs="Times New Roman"/>
          <w:sz w:val="22"/>
          <w:szCs w:val="22"/>
        </w:rPr>
        <w:t>-</w:t>
      </w:r>
      <w:r w:rsidR="00F6157F">
        <w:rPr>
          <w:rFonts w:ascii="Times New Roman" w:hAnsi="Times New Roman" w:cs="Times New Roman"/>
          <w:sz w:val="22"/>
          <w:szCs w:val="22"/>
        </w:rPr>
        <w:t>Y</w:t>
      </w:r>
      <w:r w:rsidRPr="00825FCF">
        <w:rPr>
          <w:rFonts w:ascii="Times New Roman" w:hAnsi="Times New Roman" w:cs="Times New Roman"/>
          <w:sz w:val="22"/>
          <w:szCs w:val="22"/>
        </w:rPr>
        <w:t xml:space="preserve">ear Grant </w:t>
      </w:r>
      <w:r w:rsidR="00172AD2" w:rsidRPr="00825FCF">
        <w:rPr>
          <w:rFonts w:ascii="Times New Roman" w:hAnsi="Times New Roman" w:cs="Times New Roman"/>
          <w:sz w:val="22"/>
          <w:szCs w:val="22"/>
        </w:rPr>
        <w:t xml:space="preserve">Program </w:t>
      </w:r>
      <w:r w:rsidRPr="00825FCF">
        <w:rPr>
          <w:rFonts w:ascii="Times New Roman" w:hAnsi="Times New Roman" w:cs="Times New Roman"/>
          <w:sz w:val="22"/>
          <w:szCs w:val="22"/>
        </w:rPr>
        <w:t xml:space="preserve">and to apply, please visit </w:t>
      </w:r>
      <w:hyperlink r:id="rId8" w:history="1">
        <w:r w:rsidR="00EA6773" w:rsidRPr="00825FCF">
          <w:rPr>
            <w:rStyle w:val="Hyperlink"/>
            <w:rFonts w:ascii="Times New Roman" w:hAnsi="Times New Roman" w:cs="Times New Roman"/>
            <w:sz w:val="22"/>
            <w:szCs w:val="22"/>
          </w:rPr>
          <w:t>foxtheatre.org</w:t>
        </w:r>
      </w:hyperlink>
      <w:r w:rsidR="00EA6773" w:rsidRPr="00825FCF">
        <w:rPr>
          <w:rFonts w:ascii="Times New Roman" w:hAnsi="Times New Roman" w:cs="Times New Roman"/>
          <w:sz w:val="22"/>
          <w:szCs w:val="22"/>
        </w:rPr>
        <w:t xml:space="preserve">. </w:t>
      </w:r>
      <w:r w:rsidR="005250F4" w:rsidRPr="00825FCF">
        <w:rPr>
          <w:rFonts w:ascii="Times New Roman" w:hAnsi="Times New Roman" w:cs="Times New Roman"/>
          <w:sz w:val="22"/>
          <w:szCs w:val="22"/>
        </w:rPr>
        <w:t xml:space="preserve">Applicants are encouraged to read the grant program guidelines prior to submission. Please direct any application </w:t>
      </w:r>
      <w:r w:rsidR="00164E2F">
        <w:rPr>
          <w:rFonts w:ascii="Times New Roman" w:hAnsi="Times New Roman" w:cs="Times New Roman"/>
          <w:sz w:val="22"/>
          <w:szCs w:val="22"/>
        </w:rPr>
        <w:t xml:space="preserve">questions to </w:t>
      </w:r>
      <w:hyperlink r:id="rId9" w:history="1">
        <w:r w:rsidR="00164E2F" w:rsidRPr="001D2499">
          <w:rPr>
            <w:rStyle w:val="Hyperlink"/>
            <w:rFonts w:ascii="Times New Roman" w:hAnsi="Times New Roman" w:cs="Times New Roman"/>
            <w:sz w:val="22"/>
            <w:szCs w:val="22"/>
          </w:rPr>
          <w:t>Leigh.Burns@foxtheatre.org</w:t>
        </w:r>
      </w:hyperlink>
      <w:r w:rsidR="00164E2F">
        <w:rPr>
          <w:rFonts w:ascii="Times New Roman" w:hAnsi="Times New Roman" w:cs="Times New Roman"/>
          <w:sz w:val="22"/>
          <w:szCs w:val="22"/>
        </w:rPr>
        <w:t xml:space="preserve">. Technology questions should be directed to </w:t>
      </w:r>
      <w:hyperlink r:id="rId10" w:history="1">
        <w:r w:rsidR="005250F4" w:rsidRPr="00825FCF">
          <w:rPr>
            <w:rStyle w:val="Hyperlink"/>
            <w:rFonts w:ascii="Times New Roman" w:hAnsi="Times New Roman" w:cs="Times New Roman"/>
            <w:sz w:val="22"/>
            <w:szCs w:val="22"/>
          </w:rPr>
          <w:t>Maggie.Fuller@foxtheatre.org</w:t>
        </w:r>
      </w:hyperlink>
      <w:r w:rsidR="005250F4" w:rsidRPr="00825FCF">
        <w:rPr>
          <w:rFonts w:ascii="Times New Roman" w:hAnsi="Times New Roman" w:cs="Times New Roman"/>
          <w:sz w:val="22"/>
          <w:szCs w:val="22"/>
        </w:rPr>
        <w:t>.</w:t>
      </w:r>
    </w:p>
    <w:p w14:paraId="4161EF14" w14:textId="77777777" w:rsidR="00D05A89" w:rsidRDefault="00D05A89" w:rsidP="00A8556F">
      <w:pPr>
        <w:pStyle w:val="NoSpacing"/>
        <w:jc w:val="center"/>
        <w:rPr>
          <w:rFonts w:ascii="Times New Roman" w:hAnsi="Times New Roman" w:cs="Times New Roman"/>
          <w:sz w:val="22"/>
          <w:szCs w:val="22"/>
        </w:rPr>
      </w:pPr>
    </w:p>
    <w:p w14:paraId="1F554A24" w14:textId="49FB1BAF" w:rsidR="00A8556F" w:rsidRPr="00825FCF" w:rsidRDefault="00A8556F" w:rsidP="00A8556F">
      <w:pPr>
        <w:pStyle w:val="NoSpacing"/>
        <w:jc w:val="center"/>
        <w:rPr>
          <w:rFonts w:ascii="Times New Roman" w:hAnsi="Times New Roman" w:cs="Times New Roman"/>
          <w:sz w:val="22"/>
          <w:szCs w:val="22"/>
        </w:rPr>
      </w:pPr>
      <w:r>
        <w:rPr>
          <w:rFonts w:ascii="Times New Roman" w:hAnsi="Times New Roman" w:cs="Times New Roman"/>
          <w:sz w:val="22"/>
          <w:szCs w:val="22"/>
        </w:rPr>
        <w:t>###</w:t>
      </w:r>
    </w:p>
    <w:sectPr w:rsidR="00A8556F" w:rsidRPr="00825FCF" w:rsidSect="00D05A8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E6C8B"/>
    <w:multiLevelType w:val="hybridMultilevel"/>
    <w:tmpl w:val="6ED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43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97"/>
    <w:rsid w:val="001337DC"/>
    <w:rsid w:val="00156706"/>
    <w:rsid w:val="00164E2F"/>
    <w:rsid w:val="00172AD2"/>
    <w:rsid w:val="001A2376"/>
    <w:rsid w:val="001D3531"/>
    <w:rsid w:val="003E3E03"/>
    <w:rsid w:val="003E7A7A"/>
    <w:rsid w:val="00465698"/>
    <w:rsid w:val="0049326C"/>
    <w:rsid w:val="004F3A6F"/>
    <w:rsid w:val="00515AE0"/>
    <w:rsid w:val="00521DA4"/>
    <w:rsid w:val="005250F4"/>
    <w:rsid w:val="005C738A"/>
    <w:rsid w:val="005F124E"/>
    <w:rsid w:val="00681CB7"/>
    <w:rsid w:val="006C1002"/>
    <w:rsid w:val="00774E9A"/>
    <w:rsid w:val="00825FCF"/>
    <w:rsid w:val="009B0697"/>
    <w:rsid w:val="00A8556F"/>
    <w:rsid w:val="00AE3FAD"/>
    <w:rsid w:val="00AF074B"/>
    <w:rsid w:val="00B711E5"/>
    <w:rsid w:val="00C45E1B"/>
    <w:rsid w:val="00CB490D"/>
    <w:rsid w:val="00CB76DF"/>
    <w:rsid w:val="00CD3E24"/>
    <w:rsid w:val="00CF1092"/>
    <w:rsid w:val="00D05A89"/>
    <w:rsid w:val="00E13144"/>
    <w:rsid w:val="00E140C2"/>
    <w:rsid w:val="00EA6773"/>
    <w:rsid w:val="00ED297D"/>
    <w:rsid w:val="00F46A81"/>
    <w:rsid w:val="00F6157F"/>
    <w:rsid w:val="00F81CC4"/>
    <w:rsid w:val="00FB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06E8"/>
  <w15:chartTrackingRefBased/>
  <w15:docId w15:val="{1042AE48-E6CA-5542-909E-86C2B1DA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0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0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697"/>
    <w:rPr>
      <w:rFonts w:eastAsiaTheme="majorEastAsia" w:cstheme="majorBidi"/>
      <w:color w:val="272727" w:themeColor="text1" w:themeTint="D8"/>
    </w:rPr>
  </w:style>
  <w:style w:type="paragraph" w:styleId="Title">
    <w:name w:val="Title"/>
    <w:basedOn w:val="Normal"/>
    <w:next w:val="Normal"/>
    <w:link w:val="TitleChar"/>
    <w:uiPriority w:val="10"/>
    <w:qFormat/>
    <w:rsid w:val="009B0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6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6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697"/>
    <w:rPr>
      <w:i/>
      <w:iCs/>
      <w:color w:val="404040" w:themeColor="text1" w:themeTint="BF"/>
    </w:rPr>
  </w:style>
  <w:style w:type="paragraph" w:styleId="ListParagraph">
    <w:name w:val="List Paragraph"/>
    <w:basedOn w:val="Normal"/>
    <w:uiPriority w:val="34"/>
    <w:qFormat/>
    <w:rsid w:val="009B0697"/>
    <w:pPr>
      <w:ind w:left="720"/>
      <w:contextualSpacing/>
    </w:pPr>
  </w:style>
  <w:style w:type="character" w:styleId="IntenseEmphasis">
    <w:name w:val="Intense Emphasis"/>
    <w:basedOn w:val="DefaultParagraphFont"/>
    <w:uiPriority w:val="21"/>
    <w:qFormat/>
    <w:rsid w:val="009B0697"/>
    <w:rPr>
      <w:i/>
      <w:iCs/>
      <w:color w:val="0F4761" w:themeColor="accent1" w:themeShade="BF"/>
    </w:rPr>
  </w:style>
  <w:style w:type="paragraph" w:styleId="IntenseQuote">
    <w:name w:val="Intense Quote"/>
    <w:basedOn w:val="Normal"/>
    <w:next w:val="Normal"/>
    <w:link w:val="IntenseQuoteChar"/>
    <w:uiPriority w:val="30"/>
    <w:qFormat/>
    <w:rsid w:val="009B0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697"/>
    <w:rPr>
      <w:i/>
      <w:iCs/>
      <w:color w:val="0F4761" w:themeColor="accent1" w:themeShade="BF"/>
    </w:rPr>
  </w:style>
  <w:style w:type="character" w:styleId="IntenseReference">
    <w:name w:val="Intense Reference"/>
    <w:basedOn w:val="DefaultParagraphFont"/>
    <w:uiPriority w:val="32"/>
    <w:qFormat/>
    <w:rsid w:val="009B0697"/>
    <w:rPr>
      <w:b/>
      <w:bCs/>
      <w:smallCaps/>
      <w:color w:val="0F4761" w:themeColor="accent1" w:themeShade="BF"/>
      <w:spacing w:val="5"/>
    </w:rPr>
  </w:style>
  <w:style w:type="paragraph" w:styleId="NormalWeb">
    <w:name w:val="Normal (Web)"/>
    <w:basedOn w:val="Normal"/>
    <w:uiPriority w:val="99"/>
    <w:unhideWhenUsed/>
    <w:rsid w:val="009B069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B0697"/>
    <w:rPr>
      <w:b/>
      <w:bCs/>
    </w:rPr>
  </w:style>
  <w:style w:type="character" w:customStyle="1" w:styleId="apple-converted-space">
    <w:name w:val="apple-converted-space"/>
    <w:basedOn w:val="DefaultParagraphFont"/>
    <w:rsid w:val="009B0697"/>
  </w:style>
  <w:style w:type="paragraph" w:styleId="NoSpacing">
    <w:name w:val="No Spacing"/>
    <w:uiPriority w:val="1"/>
    <w:qFormat/>
    <w:rsid w:val="009B0697"/>
  </w:style>
  <w:style w:type="character" w:styleId="Hyperlink">
    <w:name w:val="Hyperlink"/>
    <w:basedOn w:val="DefaultParagraphFont"/>
    <w:uiPriority w:val="99"/>
    <w:unhideWhenUsed/>
    <w:rsid w:val="005F124E"/>
    <w:rPr>
      <w:color w:val="467886" w:themeColor="hyperlink"/>
      <w:u w:val="single"/>
    </w:rPr>
  </w:style>
  <w:style w:type="character" w:styleId="UnresolvedMention">
    <w:name w:val="Unresolved Mention"/>
    <w:basedOn w:val="DefaultParagraphFont"/>
    <w:uiPriority w:val="99"/>
    <w:semiHidden/>
    <w:unhideWhenUsed/>
    <w:rsid w:val="005F124E"/>
    <w:rPr>
      <w:color w:val="605E5C"/>
      <w:shd w:val="clear" w:color="auto" w:fill="E1DFDD"/>
    </w:rPr>
  </w:style>
  <w:style w:type="character" w:styleId="FollowedHyperlink">
    <w:name w:val="FollowedHyperlink"/>
    <w:basedOn w:val="DefaultParagraphFont"/>
    <w:uiPriority w:val="99"/>
    <w:semiHidden/>
    <w:unhideWhenUsed/>
    <w:rsid w:val="00EA6773"/>
    <w:rPr>
      <w:color w:val="96607D" w:themeColor="followedHyperlink"/>
      <w:u w:val="single"/>
    </w:rPr>
  </w:style>
  <w:style w:type="character" w:styleId="CommentReference">
    <w:name w:val="annotation reference"/>
    <w:basedOn w:val="DefaultParagraphFont"/>
    <w:uiPriority w:val="99"/>
    <w:semiHidden/>
    <w:unhideWhenUsed/>
    <w:rsid w:val="00825FCF"/>
    <w:rPr>
      <w:sz w:val="16"/>
      <w:szCs w:val="16"/>
    </w:rPr>
  </w:style>
  <w:style w:type="paragraph" w:styleId="CommentText">
    <w:name w:val="annotation text"/>
    <w:basedOn w:val="Normal"/>
    <w:link w:val="CommentTextChar"/>
    <w:uiPriority w:val="99"/>
    <w:unhideWhenUsed/>
    <w:rsid w:val="00825FCF"/>
    <w:rPr>
      <w:sz w:val="20"/>
      <w:szCs w:val="20"/>
    </w:rPr>
  </w:style>
  <w:style w:type="character" w:customStyle="1" w:styleId="CommentTextChar">
    <w:name w:val="Comment Text Char"/>
    <w:basedOn w:val="DefaultParagraphFont"/>
    <w:link w:val="CommentText"/>
    <w:uiPriority w:val="99"/>
    <w:rsid w:val="00825FCF"/>
    <w:rPr>
      <w:sz w:val="20"/>
      <w:szCs w:val="20"/>
    </w:rPr>
  </w:style>
  <w:style w:type="paragraph" w:styleId="CommentSubject">
    <w:name w:val="annotation subject"/>
    <w:basedOn w:val="CommentText"/>
    <w:next w:val="CommentText"/>
    <w:link w:val="CommentSubjectChar"/>
    <w:uiPriority w:val="99"/>
    <w:semiHidden/>
    <w:unhideWhenUsed/>
    <w:rsid w:val="00825FCF"/>
    <w:rPr>
      <w:b/>
      <w:bCs/>
    </w:rPr>
  </w:style>
  <w:style w:type="character" w:customStyle="1" w:styleId="CommentSubjectChar">
    <w:name w:val="Comment Subject Char"/>
    <w:basedOn w:val="CommentTextChar"/>
    <w:link w:val="CommentSubject"/>
    <w:uiPriority w:val="99"/>
    <w:semiHidden/>
    <w:rsid w:val="00825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7424">
      <w:bodyDiv w:val="1"/>
      <w:marLeft w:val="0"/>
      <w:marRight w:val="0"/>
      <w:marTop w:val="0"/>
      <w:marBottom w:val="0"/>
      <w:divBdr>
        <w:top w:val="none" w:sz="0" w:space="0" w:color="auto"/>
        <w:left w:val="none" w:sz="0" w:space="0" w:color="auto"/>
        <w:bottom w:val="none" w:sz="0" w:space="0" w:color="auto"/>
        <w:right w:val="none" w:sz="0" w:space="0" w:color="auto"/>
      </w:divBdr>
    </w:div>
    <w:div w:id="653918546">
      <w:bodyDiv w:val="1"/>
      <w:marLeft w:val="0"/>
      <w:marRight w:val="0"/>
      <w:marTop w:val="0"/>
      <w:marBottom w:val="0"/>
      <w:divBdr>
        <w:top w:val="none" w:sz="0" w:space="0" w:color="auto"/>
        <w:left w:val="none" w:sz="0" w:space="0" w:color="auto"/>
        <w:bottom w:val="none" w:sz="0" w:space="0" w:color="auto"/>
        <w:right w:val="none" w:sz="0" w:space="0" w:color="auto"/>
      </w:divBdr>
    </w:div>
    <w:div w:id="1266885552">
      <w:bodyDiv w:val="1"/>
      <w:marLeft w:val="0"/>
      <w:marRight w:val="0"/>
      <w:marTop w:val="0"/>
      <w:marBottom w:val="0"/>
      <w:divBdr>
        <w:top w:val="none" w:sz="0" w:space="0" w:color="auto"/>
        <w:left w:val="none" w:sz="0" w:space="0" w:color="auto"/>
        <w:bottom w:val="none" w:sz="0" w:space="0" w:color="auto"/>
        <w:right w:val="none" w:sz="0" w:space="0" w:color="auto"/>
      </w:divBdr>
    </w:div>
    <w:div w:id="13288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theatre.org/community-partnerships/grants-program" TargetMode="External"/><Relationship Id="rId3" Type="http://schemas.openxmlformats.org/officeDocument/2006/relationships/settings" Target="settings.xml"/><Relationship Id="rId7" Type="http://schemas.openxmlformats.org/officeDocument/2006/relationships/hyperlink" Target="https://www.grantinterface.com/Home/Logon?xd_co_f=ZWU5OWVkMWUtNzJlNi00ZjNmLTg5MGQtYzY1MGJhZDUxZTk5&amp;urlkey=foxthea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rksdale@emailbrav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ggie.Fuller@foxtheatre.org" TargetMode="External"/><Relationship Id="rId4" Type="http://schemas.openxmlformats.org/officeDocument/2006/relationships/webSettings" Target="webSettings.xml"/><Relationship Id="rId9" Type="http://schemas.openxmlformats.org/officeDocument/2006/relationships/hyperlink" Target="mailto:Leigh.Burns@foxthea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McDonald Barksdale</dc:creator>
  <cp:keywords/>
  <dc:description/>
  <cp:lastModifiedBy>Sarah Wynn Benton</cp:lastModifiedBy>
  <cp:revision>2</cp:revision>
  <dcterms:created xsi:type="dcterms:W3CDTF">2024-07-22T17:47:00Z</dcterms:created>
  <dcterms:modified xsi:type="dcterms:W3CDTF">2024-07-22T17:47:00Z</dcterms:modified>
</cp:coreProperties>
</file>